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623012AA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4A0A33">
        <w:rPr>
          <w:rFonts w:ascii="Times New Roman" w:hAnsi="Times New Roman" w:cs="Times New Roman"/>
          <w:b/>
          <w:bCs/>
          <w:sz w:val="28"/>
          <w:szCs w:val="28"/>
        </w:rPr>
        <w:t>О.0</w:t>
      </w:r>
      <w:r w:rsidR="005F30F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A0A33">
        <w:rPr>
          <w:rFonts w:ascii="Times New Roman" w:hAnsi="Times New Roman" w:cs="Times New Roman"/>
          <w:b/>
          <w:bCs/>
          <w:sz w:val="28"/>
          <w:szCs w:val="28"/>
        </w:rPr>
        <w:t xml:space="preserve">.02 </w:t>
      </w:r>
      <w:r w:rsidR="004A0A33" w:rsidRPr="004A0A33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Технико-экономическое обоснование проекта</w:t>
      </w:r>
    </w:p>
    <w:p w14:paraId="5358B65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1451C56C" w14:textId="10897228" w:rsidR="004A0A33" w:rsidRPr="00C43EF2" w:rsidRDefault="004A0A33" w:rsidP="004A0A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30FE">
        <w:rPr>
          <w:rFonts w:ascii="Times New Roman" w:hAnsi="Times New Roman" w:cs="Times New Roman"/>
          <w:sz w:val="24"/>
          <w:szCs w:val="24"/>
        </w:rPr>
        <w:t xml:space="preserve">6.04.02 Зоотехния. Молочное скотоводство </w:t>
      </w:r>
    </w:p>
    <w:p w14:paraId="0797BD6C" w14:textId="77777777" w:rsidR="00407C96" w:rsidRPr="0036219C" w:rsidRDefault="00407C96" w:rsidP="00407C96"/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1D3A3802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6426EB" w:rsidRPr="006426EB">
        <w:rPr>
          <w:rFonts w:ascii="Times New Roman" w:hAnsi="Times New Roman" w:cs="Times New Roman"/>
          <w:sz w:val="24"/>
          <w:szCs w:val="24"/>
        </w:rPr>
        <w:t>Галиева Гульназ Физратовна</w:t>
      </w:r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09DA4EA3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</w:t>
      </w:r>
      <w:r w:rsidR="00830239">
        <w:rPr>
          <w:rFonts w:ascii="Times New Roman" w:hAnsi="Times New Roman" w:cs="Times New Roman"/>
          <w:sz w:val="24"/>
          <w:szCs w:val="24"/>
        </w:rPr>
        <w:t>3г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FA0EF8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1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0A5FDF" w14:textId="77777777" w:rsidR="00407C96" w:rsidRPr="0036219C" w:rsidRDefault="00407C96" w:rsidP="001777D8">
      <w:pPr>
        <w:pStyle w:val="1"/>
        <w:jc w:val="both"/>
      </w:pPr>
      <w:bookmarkStart w:id="2" w:name="_Toc134105311"/>
      <w:r w:rsidRPr="0036219C">
        <w:t>1.1 Перечень компетенций</w:t>
      </w:r>
      <w:bookmarkEnd w:id="2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3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4" w:name="_Toc134105313"/>
      <w:r w:rsidRPr="0036219C">
        <w:t>1.3 Описание шкал оценивания</w:t>
      </w:r>
      <w:bookmarkEnd w:id="4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6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6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7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7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8" w:name="_Toc134105316"/>
      <w:r w:rsidRPr="0036219C">
        <w:t>2.1 Промежуточная аттестация</w:t>
      </w:r>
      <w:bookmarkEnd w:id="8"/>
      <w:r w:rsidRPr="0036219C">
        <w:cr/>
      </w:r>
    </w:p>
    <w:p w14:paraId="20AFF84B" w14:textId="0C2C2834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4A0A33">
        <w:rPr>
          <w:rFonts w:ascii="Times New Roman" w:hAnsi="Times New Roman" w:cs="Times New Roman"/>
          <w:sz w:val="28"/>
          <w:szCs w:val="28"/>
        </w:rPr>
        <w:t>зачету</w:t>
      </w:r>
    </w:p>
    <w:p w14:paraId="284A93E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1.Понятие – технико-экономическое обоснование (ТЭО) выполнения проекта.</w:t>
      </w:r>
    </w:p>
    <w:p w14:paraId="5018F3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2.Отличие ТЭО от бизнес-плана.</w:t>
      </w:r>
    </w:p>
    <w:p w14:paraId="68347DF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3.Типовая структура ТЭО выполнения проекта.</w:t>
      </w:r>
    </w:p>
    <w:p w14:paraId="40D1A7C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4.Технико-экономические требования при создании проектов.</w:t>
      </w:r>
    </w:p>
    <w:p w14:paraId="461D58F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5.Особенности ТЭО выполнения проекта при проектирования информационных систем.</w:t>
      </w:r>
    </w:p>
    <w:p w14:paraId="6EEB3BB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6.Основные методы сбора, анализа и обобщения информации с помощью информационно-коммуникационных технологий при выполнении технико-экономического обоснования проектных решений. 7. Технико-экономические нормативы и документация, необходимая для обоснования проектных решений.</w:t>
      </w:r>
    </w:p>
    <w:p w14:paraId="515E037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8.Состав проектной документации при проектировании информационных систем.</w:t>
      </w:r>
    </w:p>
    <w:p w14:paraId="1EB6CF8F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9.Эксплуатационно-технический уровень разрабатываемого продукта (ЭТУ). Индекс ЭТУ. Методы расчета индекса ЭТУ. </w:t>
      </w:r>
    </w:p>
    <w:p w14:paraId="66455BB1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10.Методы и средства обоснования проектных решений.</w:t>
      </w:r>
    </w:p>
    <w:p w14:paraId="0DDB7EB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11.Требования информационной безопасности при выполнении техникоэкономического обоснования проектных решений. </w:t>
      </w:r>
    </w:p>
    <w:p w14:paraId="38996E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12.Обоснование целесообразности разработки проекта. </w:t>
      </w:r>
    </w:p>
    <w:p w14:paraId="713E6D6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13.Система показателей, учитываемых при выборе проектных решений</w:t>
      </w:r>
    </w:p>
    <w:p w14:paraId="02F7B17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14.Оценка конкурентоспособности проекта по сравнению с аналогом. </w:t>
      </w:r>
    </w:p>
    <w:p w14:paraId="736083D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15.Планирование содержанием и временем проекта. </w:t>
      </w:r>
    </w:p>
    <w:p w14:paraId="58AEA5E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16.Оценка трудоемкости проекта.</w:t>
      </w:r>
    </w:p>
    <w:p w14:paraId="3F1E59F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17.Ресурсное планирование проекта.</w:t>
      </w:r>
    </w:p>
    <w:p w14:paraId="0A6E3F8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18.Оценка материальных ресурсов проекта. </w:t>
      </w:r>
    </w:p>
    <w:p w14:paraId="4288265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19.Бюджетирование проекта. </w:t>
      </w:r>
    </w:p>
    <w:p w14:paraId="7C339A9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20.Оценка стоимости проекта. </w:t>
      </w:r>
    </w:p>
    <w:p w14:paraId="62BE7B8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21.Оценка рисков проекта.</w:t>
      </w:r>
    </w:p>
    <w:p w14:paraId="4095E0CE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22.Календарное планирование проекта по методу критического пути. </w:t>
      </w:r>
    </w:p>
    <w:p w14:paraId="50DE14D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23.Правила и особенности составления технической документации проектов автоматизации и информатизации прикладных процессов.</w:t>
      </w:r>
    </w:p>
    <w:p w14:paraId="72D2DD1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24.Основные процессы управления проектом разработки информационных систем на стадиях жизненного цикла. </w:t>
      </w:r>
    </w:p>
    <w:p w14:paraId="1E798D4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25.В чем состоит процедура адаптации модели жизненного цикла проекта информационной системы?</w:t>
      </w:r>
    </w:p>
    <w:p w14:paraId="382DE4CA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26.Система показателей в области оценки экономических затрат при проектировании проекта.</w:t>
      </w:r>
    </w:p>
    <w:p w14:paraId="53AEE6DC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lastRenderedPageBreak/>
        <w:t>27.Модели и методы, используемые для оценки экономических затрат на реализацию проекта.</w:t>
      </w:r>
    </w:p>
    <w:p w14:paraId="77DB58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28.Расчет показателей качества проекта балльно-индексным методом. </w:t>
      </w:r>
    </w:p>
    <w:p w14:paraId="34E759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29.Коэффициент технического уровня проекта.</w:t>
      </w:r>
    </w:p>
    <w:p w14:paraId="2A67D242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30.Расчет затрат на разработку проекта. </w:t>
      </w:r>
    </w:p>
    <w:p w14:paraId="6BF9FF59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31.Расчет трудоемкости отдельных видов проводимых работ. </w:t>
      </w:r>
    </w:p>
    <w:p w14:paraId="70C5DD3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32.Оценка потребности в ресурсах.</w:t>
      </w:r>
    </w:p>
    <w:p w14:paraId="71C43F66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33.Расчет эксплуатационных затрат.</w:t>
      </w:r>
    </w:p>
    <w:p w14:paraId="10C123B8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34.Методы расчета экономической эффективности проекта.</w:t>
      </w:r>
    </w:p>
    <w:p w14:paraId="5C84007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35.Расчета годового экономического эффекта от реализации проекта </w:t>
      </w:r>
    </w:p>
    <w:p w14:paraId="4F12BF0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36.Расчет фактического коэффициента экономической эффективности разработки.</w:t>
      </w:r>
    </w:p>
    <w:p w14:paraId="1D375BA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37.Оценка экономической эффективности вариантов проектных решений.</w:t>
      </w:r>
    </w:p>
    <w:p w14:paraId="6FC466B7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38.Расчет срока окупаемости затрат на разработку проекта. </w:t>
      </w:r>
    </w:p>
    <w:p w14:paraId="5CA5722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39.Методы оценки инвестиционных проектов. </w:t>
      </w:r>
    </w:p>
    <w:p w14:paraId="5218AC10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40.Показатели оценки эффективности инвестиционных проектов.</w:t>
      </w:r>
    </w:p>
    <w:p w14:paraId="178DCB9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41.Индекс доходности инвестиционного проекта. </w:t>
      </w:r>
    </w:p>
    <w:p w14:paraId="35C90BCB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42.Величина чистой текущей стоимости инвестиционного проекта. </w:t>
      </w:r>
    </w:p>
    <w:p w14:paraId="7CD648B4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43.Проектные риски. Виды проектных рисков. Классификация рисков проекта. </w:t>
      </w:r>
    </w:p>
    <w:p w14:paraId="43B0190D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 xml:space="preserve">44.Методы оценки проектных рисков. </w:t>
      </w:r>
    </w:p>
    <w:p w14:paraId="55BDE4B5" w14:textId="77777777" w:rsidR="004A0A33" w:rsidRP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45.Показатели оценки рисков при создании проекта</w:t>
      </w:r>
    </w:p>
    <w:p w14:paraId="150F02B3" w14:textId="70FBDD8D" w:rsidR="004A0A33" w:rsidRDefault="004A0A33" w:rsidP="004A0A3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4A0A33">
        <w:rPr>
          <w:rFonts w:ascii="Times New Roman" w:hAnsi="Times New Roman" w:cs="Times New Roman"/>
          <w:sz w:val="28"/>
          <w:szCs w:val="28"/>
        </w:rPr>
        <w:t>46.Стоимостная оценка проектных рисков.</w:t>
      </w:r>
    </w:p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F504C02" w14:textId="77777777" w:rsidR="004A0A33" w:rsidRDefault="004A0A33" w:rsidP="003C7867">
      <w:pPr>
        <w:pStyle w:val="1"/>
      </w:pPr>
      <w:bookmarkStart w:id="9" w:name="_Toc134105319"/>
    </w:p>
    <w:p w14:paraId="5EB8EB47" w14:textId="77777777" w:rsidR="004A0A33" w:rsidRDefault="004A0A33" w:rsidP="003C7867">
      <w:pPr>
        <w:pStyle w:val="1"/>
      </w:pPr>
    </w:p>
    <w:p w14:paraId="2A52545C" w14:textId="77777777" w:rsidR="004A0A33" w:rsidRDefault="004A0A33" w:rsidP="003C7867">
      <w:pPr>
        <w:pStyle w:val="1"/>
      </w:pPr>
    </w:p>
    <w:p w14:paraId="141A23FC" w14:textId="77777777" w:rsidR="004A0A33" w:rsidRDefault="004A0A33" w:rsidP="003C7867">
      <w:pPr>
        <w:pStyle w:val="1"/>
      </w:pPr>
    </w:p>
    <w:p w14:paraId="2BB42A7E" w14:textId="77777777" w:rsidR="004A0A33" w:rsidRDefault="004A0A33" w:rsidP="003C7867">
      <w:pPr>
        <w:pStyle w:val="1"/>
      </w:pPr>
    </w:p>
    <w:p w14:paraId="5043F6FD" w14:textId="77777777" w:rsidR="004A0A33" w:rsidRDefault="004A0A33" w:rsidP="003C7867">
      <w:pPr>
        <w:pStyle w:val="1"/>
      </w:pPr>
    </w:p>
    <w:p w14:paraId="42F0C420" w14:textId="77777777" w:rsidR="004A0A33" w:rsidRDefault="004A0A33" w:rsidP="003C7867">
      <w:pPr>
        <w:pStyle w:val="1"/>
      </w:pPr>
    </w:p>
    <w:p w14:paraId="1D5E5DE7" w14:textId="77777777" w:rsidR="004A0A33" w:rsidRDefault="004A0A33" w:rsidP="003C7867">
      <w:pPr>
        <w:pStyle w:val="1"/>
      </w:pPr>
    </w:p>
    <w:p w14:paraId="0908E4A7" w14:textId="48451CF1" w:rsidR="00407C96" w:rsidRDefault="00407C96" w:rsidP="003C7867">
      <w:pPr>
        <w:pStyle w:val="1"/>
      </w:pPr>
      <w:r w:rsidRPr="0036219C">
        <w:t>3. МЕТОДИЧЕСКИЕ МАТЕРИАЛЫ, ОПРЕДЕЛЯЮЩИЕ ПРОЦЕДУРЫ ОЦЕНИВАНИЯ ЗНАНИЙ, УМЕНИЙ, НАВЫКОВ</w:t>
      </w:r>
      <w:bookmarkEnd w:id="9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18368" w14:textId="77777777" w:rsidR="00FA0EF8" w:rsidRDefault="00FA0EF8">
      <w:pPr>
        <w:spacing w:after="0" w:line="240" w:lineRule="auto"/>
      </w:pPr>
      <w:r>
        <w:separator/>
      </w:r>
    </w:p>
  </w:endnote>
  <w:endnote w:type="continuationSeparator" w:id="0">
    <w:p w14:paraId="59020738" w14:textId="77777777" w:rsidR="00FA0EF8" w:rsidRDefault="00FA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FA0E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9FC8" w14:textId="77777777" w:rsidR="00FA0EF8" w:rsidRDefault="00FA0EF8">
      <w:pPr>
        <w:spacing w:after="0" w:line="240" w:lineRule="auto"/>
      </w:pPr>
      <w:r>
        <w:separator/>
      </w:r>
    </w:p>
  </w:footnote>
  <w:footnote w:type="continuationSeparator" w:id="0">
    <w:p w14:paraId="60FD0134" w14:textId="77777777" w:rsidR="00FA0EF8" w:rsidRDefault="00FA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777D8"/>
    <w:rsid w:val="00276D1F"/>
    <w:rsid w:val="002E0D30"/>
    <w:rsid w:val="0030725A"/>
    <w:rsid w:val="003C66D1"/>
    <w:rsid w:val="003C7867"/>
    <w:rsid w:val="003E7254"/>
    <w:rsid w:val="00407C96"/>
    <w:rsid w:val="0047111A"/>
    <w:rsid w:val="004A0A33"/>
    <w:rsid w:val="005F30FE"/>
    <w:rsid w:val="006426EB"/>
    <w:rsid w:val="006D4E0E"/>
    <w:rsid w:val="00710DCD"/>
    <w:rsid w:val="00735DF1"/>
    <w:rsid w:val="00780817"/>
    <w:rsid w:val="007A5D2F"/>
    <w:rsid w:val="007A62CA"/>
    <w:rsid w:val="00830239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A0EF8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8578-0AFF-4BCD-9B02-16588ED9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2023-09-25T06:02:00Z</dcterms:created>
  <dcterms:modified xsi:type="dcterms:W3CDTF">2023-09-25T06:04:00Z</dcterms:modified>
</cp:coreProperties>
</file>