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2B" w:rsidRPr="009C2319" w:rsidRDefault="009C2319" w:rsidP="009C231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319">
        <w:rPr>
          <w:rFonts w:ascii="Times New Roman" w:hAnsi="Times New Roman" w:cs="Times New Roman"/>
          <w:sz w:val="28"/>
          <w:szCs w:val="28"/>
        </w:rPr>
        <w:t>Зоология</w:t>
      </w:r>
    </w:p>
    <w:p w:rsidR="009C2319" w:rsidRDefault="009C2319" w:rsidP="009C2319">
      <w:pPr>
        <w:jc w:val="center"/>
      </w:pPr>
    </w:p>
    <w:p w:rsidR="009C2319" w:rsidRDefault="009C2319" w:rsidP="009C2319">
      <w:pPr>
        <w:pStyle w:val="a3"/>
        <w:shd w:val="clear" w:color="auto" w:fill="FFFFFF"/>
        <w:spacing w:before="0" w:beforeAutospacing="0" w:after="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1. Анатомия и физиология животных [Электронный ресурс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] :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Электронный практикум / сост. О.А.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Багно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Кемеровский ГСХИ. – Кемерово, 2015. – 65 с.</w:t>
      </w:r>
    </w:p>
    <w:p w:rsidR="009C2319" w:rsidRDefault="009C2319" w:rsidP="009C2319">
      <w:pPr>
        <w:pStyle w:val="a3"/>
        <w:shd w:val="clear" w:color="auto" w:fill="FFFFFF"/>
        <w:spacing w:before="0" w:beforeAutospacing="0" w:after="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2</w:t>
      </w:r>
      <w:r>
        <w:rPr>
          <w:rFonts w:ascii="Arial" w:hAnsi="Arial" w:cs="Arial"/>
          <w:color w:val="333333"/>
          <w:sz w:val="27"/>
          <w:szCs w:val="27"/>
        </w:rPr>
        <w:t xml:space="preserve">. Биотехнология животных [Электронный ресурс]: электронное учебное пособие / автор-сост. Н. А.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Чалова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Кемеровский ГСХИ. – Кемерово, 2017.</w:t>
      </w:r>
    </w:p>
    <w:p w:rsidR="009C2319" w:rsidRDefault="009C2319" w:rsidP="009C2319">
      <w:pPr>
        <w:pStyle w:val="a3"/>
        <w:shd w:val="clear" w:color="auto" w:fill="FFFFFF"/>
        <w:spacing w:before="0" w:beforeAutospacing="0" w:after="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3</w:t>
      </w:r>
      <w:r>
        <w:rPr>
          <w:rFonts w:ascii="Arial" w:hAnsi="Arial" w:cs="Arial"/>
          <w:color w:val="333333"/>
          <w:sz w:val="27"/>
          <w:szCs w:val="27"/>
        </w:rPr>
        <w:t>. Морфология и физиология сельскохозяйственных животных [Текст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] :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методические указания к практическим занятиям для напр. 110900.62 / сост. О. А.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Багно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. -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Кемерово :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КемГСХИ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2012. - 80 с.</w:t>
      </w:r>
    </w:p>
    <w:p w:rsidR="009C2319" w:rsidRDefault="009C2319" w:rsidP="009C2319">
      <w:pPr>
        <w:pStyle w:val="a3"/>
        <w:shd w:val="clear" w:color="auto" w:fill="FFFFFF"/>
        <w:spacing w:before="0" w:beforeAutospacing="0" w:after="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4</w:t>
      </w:r>
      <w:r>
        <w:rPr>
          <w:rFonts w:ascii="Arial" w:hAnsi="Arial" w:cs="Arial"/>
          <w:color w:val="333333"/>
          <w:sz w:val="27"/>
          <w:szCs w:val="27"/>
        </w:rPr>
        <w:t xml:space="preserve">. Разведение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животных :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электронные методические указания по изучению дисциплины и выполнению самостоятельной работы для студентов направления подготовки 36.03.02 «Зоотехния» / сост. Н. А.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Чалова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; ФГБОУ ВО Кузбасская ГСХА. – Кемерово, 2020.</w:t>
      </w:r>
    </w:p>
    <w:p w:rsidR="009C2319" w:rsidRDefault="009C2319" w:rsidP="009C2319">
      <w:bookmarkStart w:id="0" w:name="_GoBack"/>
      <w:bookmarkEnd w:id="0"/>
    </w:p>
    <w:p w:rsidR="009C2319" w:rsidRDefault="009C2319" w:rsidP="009C2319">
      <w:pPr>
        <w:jc w:val="center"/>
      </w:pPr>
    </w:p>
    <w:sectPr w:rsidR="009C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62"/>
    <w:rsid w:val="00261462"/>
    <w:rsid w:val="008B692B"/>
    <w:rsid w:val="009C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C6FEF-8A90-455F-BE76-BC722EF8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MrMax</dc:creator>
  <cp:keywords/>
  <dc:description/>
  <cp:lastModifiedBy>MrMax</cp:lastModifiedBy>
  <cp:revision>3</cp:revision>
  <dcterms:created xsi:type="dcterms:W3CDTF">2023-10-30T14:06:00Z</dcterms:created>
  <dcterms:modified xsi:type="dcterms:W3CDTF">2023-10-30T14:09:00Z</dcterms:modified>
</cp:coreProperties>
</file>