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CD" w:rsidRPr="00D663CD" w:rsidRDefault="00D663CD" w:rsidP="00D663CD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3CD">
        <w:rPr>
          <w:rFonts w:ascii="Times New Roman" w:hAnsi="Times New Roman" w:cs="Times New Roman"/>
          <w:sz w:val="28"/>
          <w:szCs w:val="28"/>
        </w:rPr>
        <w:t>Адаптивно-ландшафтные системы земледелия</w:t>
      </w:r>
    </w:p>
    <w:p w:rsidR="00D663CD" w:rsidRPr="00D663CD" w:rsidRDefault="00D663CD" w:rsidP="00D663C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63C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663CD">
        <w:rPr>
          <w:rFonts w:ascii="Times New Roman" w:hAnsi="Times New Roman" w:cs="Times New Roman"/>
          <w:sz w:val="28"/>
          <w:szCs w:val="28"/>
        </w:rPr>
        <w:t xml:space="preserve"> направления подготовки 35.04.03 - Агрономия</w:t>
      </w:r>
    </w:p>
    <w:p w:rsidR="00D663CD" w:rsidRPr="00D663CD" w:rsidRDefault="00D663CD" w:rsidP="00D663C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63CD">
        <w:rPr>
          <w:rFonts w:ascii="Times New Roman" w:hAnsi="Times New Roman" w:cs="Times New Roman"/>
          <w:sz w:val="28"/>
          <w:szCs w:val="28"/>
        </w:rPr>
        <w:t>профиль</w:t>
      </w:r>
      <w:proofErr w:type="gramEnd"/>
      <w:r w:rsidRPr="00D663CD">
        <w:rPr>
          <w:rFonts w:ascii="Times New Roman" w:hAnsi="Times New Roman" w:cs="Times New Roman"/>
          <w:sz w:val="28"/>
          <w:szCs w:val="28"/>
        </w:rPr>
        <w:t xml:space="preserve"> Агробизнес</w:t>
      </w:r>
    </w:p>
    <w:p w:rsidR="0011574E" w:rsidRDefault="00D663CD">
      <w:pPr>
        <w:rPr>
          <w:rFonts w:ascii="Times New Roman" w:hAnsi="Times New Roman" w:cs="Times New Roman"/>
          <w:sz w:val="28"/>
          <w:szCs w:val="28"/>
        </w:rPr>
      </w:pPr>
      <w:r w:rsidRPr="00D663CD">
        <w:rPr>
          <w:rFonts w:ascii="Times New Roman" w:hAnsi="Times New Roman" w:cs="Times New Roman"/>
          <w:sz w:val="28"/>
          <w:szCs w:val="28"/>
        </w:rPr>
        <w:t xml:space="preserve">1.Системы земледелия: электронное учебное наглядное пособие [электронный ресурс] </w:t>
      </w:r>
      <w:proofErr w:type="gramStart"/>
      <w:r w:rsidRPr="00D663CD">
        <w:rPr>
          <w:rFonts w:ascii="Times New Roman" w:hAnsi="Times New Roman" w:cs="Times New Roman"/>
          <w:sz w:val="28"/>
          <w:szCs w:val="28"/>
        </w:rPr>
        <w:t>/  О.В.</w:t>
      </w:r>
      <w:proofErr w:type="gramEnd"/>
      <w:r w:rsidRPr="00D663CD">
        <w:rPr>
          <w:rFonts w:ascii="Times New Roman" w:hAnsi="Times New Roman" w:cs="Times New Roman"/>
          <w:sz w:val="28"/>
          <w:szCs w:val="28"/>
        </w:rPr>
        <w:t xml:space="preserve"> Анохина; ФГБОУ ВО Кузбасская ГСХА. Кемерово, 2020.</w:t>
      </w:r>
    </w:p>
    <w:p w:rsidR="007C52C7" w:rsidRDefault="007C5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C52C7">
        <w:t xml:space="preserve"> </w:t>
      </w:r>
      <w:r w:rsidRPr="007C52C7">
        <w:rPr>
          <w:rFonts w:ascii="Times New Roman" w:hAnsi="Times New Roman" w:cs="Times New Roman"/>
          <w:sz w:val="28"/>
          <w:szCs w:val="28"/>
        </w:rPr>
        <w:t xml:space="preserve">Зеленев, А. В. Адаптивно-ландшафтные системы </w:t>
      </w:r>
      <w:proofErr w:type="gramStart"/>
      <w:r w:rsidRPr="007C52C7">
        <w:rPr>
          <w:rFonts w:ascii="Times New Roman" w:hAnsi="Times New Roman" w:cs="Times New Roman"/>
          <w:sz w:val="28"/>
          <w:szCs w:val="28"/>
        </w:rPr>
        <w:t>земледелия :</w:t>
      </w:r>
      <w:proofErr w:type="gramEnd"/>
      <w:r w:rsidRPr="007C52C7">
        <w:rPr>
          <w:rFonts w:ascii="Times New Roman" w:hAnsi="Times New Roman" w:cs="Times New Roman"/>
          <w:sz w:val="28"/>
          <w:szCs w:val="28"/>
        </w:rPr>
        <w:t xml:space="preserve"> учебное пособие / А. В. Зеленев, А. И. Беленков. — </w:t>
      </w:r>
      <w:proofErr w:type="gramStart"/>
      <w:r w:rsidRPr="007C52C7">
        <w:rPr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7C52C7">
        <w:rPr>
          <w:rFonts w:ascii="Times New Roman" w:hAnsi="Times New Roman" w:cs="Times New Roman"/>
          <w:sz w:val="28"/>
          <w:szCs w:val="28"/>
        </w:rPr>
        <w:t xml:space="preserve"> Волгоградский ГАУ, 2018. — 316 с. </w:t>
      </w:r>
    </w:p>
    <w:p w:rsidR="007C52C7" w:rsidRPr="00D663CD" w:rsidRDefault="007C5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C52C7">
        <w:t xml:space="preserve"> </w:t>
      </w:r>
      <w:r w:rsidRPr="007C52C7">
        <w:rPr>
          <w:rFonts w:ascii="Times New Roman" w:hAnsi="Times New Roman" w:cs="Times New Roman"/>
          <w:sz w:val="28"/>
          <w:szCs w:val="28"/>
        </w:rPr>
        <w:t xml:space="preserve">Шевченко, С. Н. Адаптивно-ландшафтные системы земледелия в Среднем </w:t>
      </w:r>
      <w:proofErr w:type="gramStart"/>
      <w:r w:rsidRPr="007C52C7">
        <w:rPr>
          <w:rFonts w:ascii="Times New Roman" w:hAnsi="Times New Roman" w:cs="Times New Roman"/>
          <w:sz w:val="28"/>
          <w:szCs w:val="28"/>
        </w:rPr>
        <w:t>Поволжье :</w:t>
      </w:r>
      <w:proofErr w:type="gramEnd"/>
      <w:r w:rsidRPr="007C52C7">
        <w:rPr>
          <w:rFonts w:ascii="Times New Roman" w:hAnsi="Times New Roman" w:cs="Times New Roman"/>
          <w:sz w:val="28"/>
          <w:szCs w:val="28"/>
        </w:rPr>
        <w:t xml:space="preserve"> учебное пособие / С. Н. Шевченко. — </w:t>
      </w:r>
      <w:proofErr w:type="gramStart"/>
      <w:r w:rsidRPr="007C52C7">
        <w:rPr>
          <w:rFonts w:ascii="Times New Roman" w:hAnsi="Times New Roman" w:cs="Times New Roman"/>
          <w:sz w:val="28"/>
          <w:szCs w:val="28"/>
        </w:rPr>
        <w:t>Самара :</w:t>
      </w:r>
      <w:proofErr w:type="gramEnd"/>
      <w:r w:rsidRPr="007C5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C7">
        <w:rPr>
          <w:rFonts w:ascii="Times New Roman" w:hAnsi="Times New Roman" w:cs="Times New Roman"/>
          <w:sz w:val="28"/>
          <w:szCs w:val="28"/>
        </w:rPr>
        <w:t>СамГАУ</w:t>
      </w:r>
      <w:proofErr w:type="spellEnd"/>
      <w:r w:rsidRPr="007C52C7">
        <w:rPr>
          <w:rFonts w:ascii="Times New Roman" w:hAnsi="Times New Roman" w:cs="Times New Roman"/>
          <w:sz w:val="28"/>
          <w:szCs w:val="28"/>
        </w:rPr>
        <w:t>, 2018. — 82 с. </w:t>
      </w:r>
      <w:bookmarkStart w:id="0" w:name="_GoBack"/>
      <w:bookmarkEnd w:id="0"/>
    </w:p>
    <w:sectPr w:rsidR="007C52C7" w:rsidRPr="00D6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D4"/>
    <w:rsid w:val="0011574E"/>
    <w:rsid w:val="007C52C7"/>
    <w:rsid w:val="00D663CD"/>
    <w:rsid w:val="00D9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3E663-150A-4F45-91CB-DE7841F8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5</cp:revision>
  <dcterms:created xsi:type="dcterms:W3CDTF">2023-09-27T02:39:00Z</dcterms:created>
  <dcterms:modified xsi:type="dcterms:W3CDTF">2023-10-30T08:05:00Z</dcterms:modified>
</cp:coreProperties>
</file>