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D21" w:rsidRDefault="00B64339" w:rsidP="00B64339">
      <w:pPr>
        <w:jc w:val="center"/>
        <w:rPr>
          <w:rFonts w:ascii="Times New Roman" w:hAnsi="Times New Roman" w:cs="Times New Roman"/>
          <w:sz w:val="28"/>
          <w:szCs w:val="28"/>
        </w:rPr>
      </w:pPr>
      <w:r w:rsidRPr="00B64339">
        <w:rPr>
          <w:rFonts w:ascii="Times New Roman" w:hAnsi="Times New Roman" w:cs="Times New Roman"/>
          <w:sz w:val="28"/>
          <w:szCs w:val="28"/>
        </w:rPr>
        <w:t>Интегрированная защита растений</w:t>
      </w:r>
    </w:p>
    <w:p w:rsidR="00B64339" w:rsidRPr="00B64339" w:rsidRDefault="00B64339">
      <w:pPr>
        <w:rPr>
          <w:rFonts w:ascii="Times New Roman" w:hAnsi="Times New Roman" w:cs="Times New Roman"/>
          <w:sz w:val="28"/>
          <w:szCs w:val="28"/>
        </w:rPr>
      </w:pPr>
    </w:p>
    <w:p w:rsidR="00B64339" w:rsidRPr="00B64339" w:rsidRDefault="00B64339">
      <w:pPr>
        <w:rPr>
          <w:rFonts w:ascii="Times New Roman" w:hAnsi="Times New Roman" w:cs="Times New Roman"/>
          <w:sz w:val="28"/>
          <w:szCs w:val="28"/>
        </w:rPr>
      </w:pPr>
      <w:r w:rsidRPr="00B64339">
        <w:rPr>
          <w:rFonts w:ascii="Times New Roman" w:hAnsi="Times New Roman" w:cs="Times New Roman"/>
          <w:sz w:val="28"/>
          <w:szCs w:val="28"/>
        </w:rPr>
        <w:t>1. Новикова Л. В. Интегрированная защита кормовых культур: электронное учебно-методическое пособие по изучению дисциплины и выполнению контрольной работы для направления подготовки 35.03.04 Агрономия [Электронный ресурс] / Л.В. Новикова; Кемеровский ГСХИ. – Кемерово, 2016.</w:t>
      </w:r>
    </w:p>
    <w:p w:rsidR="00B64339" w:rsidRPr="00B64339" w:rsidRDefault="00B6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64339">
        <w:rPr>
          <w:rFonts w:ascii="Times New Roman" w:hAnsi="Times New Roman" w:cs="Times New Roman"/>
          <w:sz w:val="28"/>
          <w:szCs w:val="28"/>
        </w:rPr>
        <w:t>. Интегрированная защита растений: электронное учебное наглядное пособие [Электронный ресурс] / автор-сост. С. И. Рудакова,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64339">
        <w:rPr>
          <w:rFonts w:ascii="Times New Roman" w:hAnsi="Times New Roman" w:cs="Times New Roman"/>
          <w:sz w:val="28"/>
          <w:szCs w:val="28"/>
        </w:rPr>
        <w:t>Кемеровский ГСХИ. - Кемерово, 2018.</w:t>
      </w:r>
    </w:p>
    <w:sectPr w:rsidR="00B64339" w:rsidRPr="00B64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16"/>
    <w:rsid w:val="000A7D21"/>
    <w:rsid w:val="00B43416"/>
    <w:rsid w:val="00B6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7124B-9C79-4A8B-A36F-D833E5E4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2023-10-28T06:16:00Z</dcterms:created>
  <dcterms:modified xsi:type="dcterms:W3CDTF">2023-10-28T06:17:00Z</dcterms:modified>
</cp:coreProperties>
</file>