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2D" w:rsidRDefault="006F752D" w:rsidP="006F752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Экономика предприятия</w:t>
      </w:r>
      <w:bookmarkStart w:id="0" w:name="_GoBack"/>
      <w:bookmarkEnd w:id="0"/>
    </w:p>
    <w:p w:rsidR="006F752D" w:rsidRDefault="006F75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7D89" w:rsidRPr="006F752D" w:rsidRDefault="006F75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Сабетова, Л. А. Экономика предприятия </w:t>
      </w:r>
      <w:proofErr w:type="gramStart"/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>АПК :</w:t>
      </w:r>
      <w:proofErr w:type="gramEnd"/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Л. А. </w:t>
      </w:r>
      <w:proofErr w:type="spellStart"/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>Сабетова</w:t>
      </w:r>
      <w:proofErr w:type="spellEnd"/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 Л. </w:t>
      </w:r>
      <w:proofErr w:type="spellStart"/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>Ларшина</w:t>
      </w:r>
      <w:proofErr w:type="spellEnd"/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proofErr w:type="gramStart"/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Воронеж :</w:t>
      </w:r>
      <w:proofErr w:type="gramEnd"/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Мичуринский ГАУ, 2020. — 151 с. </w:t>
      </w:r>
    </w:p>
    <w:p w:rsidR="006F752D" w:rsidRPr="006F752D" w:rsidRDefault="006F75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Минаков, И. А. Экономика предприятий </w:t>
      </w:r>
      <w:proofErr w:type="gramStart"/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>АПК :</w:t>
      </w:r>
      <w:proofErr w:type="gramEnd"/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И. А. Минаков. — 2-е изд., </w:t>
      </w:r>
      <w:proofErr w:type="spellStart"/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proofErr w:type="gramStart"/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>. и</w:t>
      </w:r>
      <w:proofErr w:type="gramEnd"/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доп. — Воронеж : Мичуринский ГАУ, 2019. — 275 с. </w:t>
      </w:r>
    </w:p>
    <w:p w:rsidR="006F752D" w:rsidRPr="006F752D" w:rsidRDefault="006F752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Минаков, И. А. Экономика и управление предприятиями, отраслями и комплексами </w:t>
      </w:r>
      <w:proofErr w:type="gramStart"/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>АПК :</w:t>
      </w:r>
      <w:proofErr w:type="gramEnd"/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И. А. Минаков. — 2-е изд., стер. — Санкт-</w:t>
      </w:r>
      <w:proofErr w:type="gramStart"/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Петербург :</w:t>
      </w:r>
      <w:proofErr w:type="gramEnd"/>
      <w:r w:rsidRPr="006F7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Лань, 2020. — 404 с.</w:t>
      </w:r>
    </w:p>
    <w:p w:rsidR="006F752D" w:rsidRPr="006F752D" w:rsidRDefault="006F75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F752D">
        <w:rPr>
          <w:rFonts w:ascii="Times New Roman" w:hAnsi="Times New Roman" w:cs="Times New Roman"/>
          <w:sz w:val="28"/>
          <w:szCs w:val="28"/>
        </w:rPr>
        <w:t xml:space="preserve">Экономика и организация производства предприятий АПК: Методические указания для практических </w:t>
      </w:r>
      <w:proofErr w:type="gramStart"/>
      <w:r w:rsidRPr="006F752D">
        <w:rPr>
          <w:rFonts w:ascii="Times New Roman" w:hAnsi="Times New Roman" w:cs="Times New Roman"/>
          <w:sz w:val="28"/>
          <w:szCs w:val="28"/>
        </w:rPr>
        <w:t>занятий :</w:t>
      </w:r>
      <w:proofErr w:type="gramEnd"/>
      <w:r w:rsidRPr="006F752D">
        <w:rPr>
          <w:rFonts w:ascii="Times New Roman" w:hAnsi="Times New Roman" w:cs="Times New Roman"/>
          <w:sz w:val="28"/>
          <w:szCs w:val="28"/>
        </w:rPr>
        <w:t xml:space="preserve"> методические указания / составитель Н. В. </w:t>
      </w:r>
      <w:proofErr w:type="spellStart"/>
      <w:r w:rsidRPr="006F752D">
        <w:rPr>
          <w:rFonts w:ascii="Times New Roman" w:hAnsi="Times New Roman" w:cs="Times New Roman"/>
          <w:sz w:val="28"/>
          <w:szCs w:val="28"/>
        </w:rPr>
        <w:t>Лихолетова</w:t>
      </w:r>
      <w:proofErr w:type="spellEnd"/>
      <w:r w:rsidRPr="006F752D">
        <w:rPr>
          <w:rFonts w:ascii="Times New Roman" w:hAnsi="Times New Roman" w:cs="Times New Roman"/>
          <w:sz w:val="28"/>
          <w:szCs w:val="28"/>
        </w:rPr>
        <w:t xml:space="preserve">. — </w:t>
      </w:r>
      <w:proofErr w:type="spellStart"/>
      <w:proofErr w:type="gramStart"/>
      <w:r w:rsidRPr="006F752D">
        <w:rPr>
          <w:rFonts w:ascii="Times New Roman" w:hAnsi="Times New Roman" w:cs="Times New Roman"/>
          <w:sz w:val="28"/>
          <w:szCs w:val="28"/>
        </w:rPr>
        <w:t>Персиановский</w:t>
      </w:r>
      <w:proofErr w:type="spellEnd"/>
      <w:r w:rsidRPr="006F75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752D">
        <w:rPr>
          <w:rFonts w:ascii="Times New Roman" w:hAnsi="Times New Roman" w:cs="Times New Roman"/>
          <w:sz w:val="28"/>
          <w:szCs w:val="28"/>
        </w:rPr>
        <w:t xml:space="preserve"> Донской ГАУ, 2020. — 60 с. </w:t>
      </w:r>
    </w:p>
    <w:sectPr w:rsidR="006F752D" w:rsidRPr="006F7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45D"/>
    <w:rsid w:val="0035045D"/>
    <w:rsid w:val="006F752D"/>
    <w:rsid w:val="00F8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BB055-A2F8-46A9-B5C5-7105CDD9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MrMax</dc:creator>
  <cp:keywords/>
  <dc:description/>
  <cp:lastModifiedBy>MrMax</cp:lastModifiedBy>
  <cp:revision>3</cp:revision>
  <dcterms:created xsi:type="dcterms:W3CDTF">2023-10-30T13:57:00Z</dcterms:created>
  <dcterms:modified xsi:type="dcterms:W3CDTF">2023-10-30T14:00:00Z</dcterms:modified>
</cp:coreProperties>
</file>