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7B1A72" w:rsidRDefault="007B1A72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механика</w:t>
      </w:r>
    </w:p>
    <w:p w:rsidR="007B1A72" w:rsidRPr="007B1A72" w:rsidRDefault="007B1A72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7B1A72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72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7B1A72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A72">
        <w:rPr>
          <w:rFonts w:ascii="Times New Roman" w:hAnsi="Times New Roman" w:cs="Times New Roman"/>
          <w:sz w:val="28"/>
          <w:szCs w:val="28"/>
        </w:rPr>
        <w:t>п</w:t>
      </w:r>
      <w:r w:rsidR="003B7421" w:rsidRPr="007B1A72">
        <w:rPr>
          <w:rFonts w:ascii="Times New Roman" w:hAnsi="Times New Roman" w:cs="Times New Roman"/>
          <w:sz w:val="28"/>
          <w:szCs w:val="28"/>
        </w:rPr>
        <w:t>рофиль</w:t>
      </w:r>
      <w:r w:rsidRPr="007B1A72">
        <w:rPr>
          <w:rFonts w:ascii="Times New Roman" w:hAnsi="Times New Roman" w:cs="Times New Roman"/>
          <w:sz w:val="28"/>
          <w:szCs w:val="28"/>
        </w:rPr>
        <w:t xml:space="preserve"> </w:t>
      </w:r>
      <w:r w:rsidR="00F17286">
        <w:rPr>
          <w:rFonts w:ascii="Times New Roman" w:hAnsi="Times New Roman" w:cs="Times New Roman"/>
          <w:sz w:val="28"/>
          <w:szCs w:val="28"/>
        </w:rPr>
        <w:t>Т</w:t>
      </w:r>
      <w:r w:rsidR="003B7421" w:rsidRPr="007B1A72">
        <w:rPr>
          <w:rFonts w:ascii="Times New Roman" w:hAnsi="Times New Roman" w:cs="Times New Roman"/>
          <w:sz w:val="28"/>
          <w:szCs w:val="28"/>
        </w:rPr>
        <w:t xml:space="preserve">ехнические системы в </w:t>
      </w:r>
      <w:r w:rsidR="00F17286">
        <w:rPr>
          <w:rFonts w:ascii="Times New Roman" w:hAnsi="Times New Roman" w:cs="Times New Roman"/>
          <w:sz w:val="28"/>
          <w:szCs w:val="28"/>
        </w:rPr>
        <w:t>агробизнесе</w:t>
      </w:r>
    </w:p>
    <w:p w:rsidR="00BD51DE" w:rsidRPr="007B1A72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7B1A72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A72" w:rsidRPr="007B1A72" w:rsidRDefault="007B1A72" w:rsidP="007B1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72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</w:rPr>
      </w:pPr>
      <w:r w:rsidRPr="007B1A72">
        <w:rPr>
          <w:rFonts w:ascii="Times New Roman" w:hAnsi="Times New Roman" w:cs="Times New Roman"/>
          <w:sz w:val="28"/>
          <w:szCs w:val="28"/>
        </w:rPr>
        <w:t>Белов, М. И. Теоретическая механика / М. И. Белов, Б. В. Пылаев. - 2-е изд. - Москва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РИОР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>ИНФРА-М, 2020. - 336 с. - (Высшее образование: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>Бакалавриат).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- ISBN 978-5-369-01574-2. - Текст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https://znanium.com/catalog/product/1048445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</w:rPr>
      </w:pPr>
      <w:r w:rsidRPr="007B1A72">
        <w:rPr>
          <w:rFonts w:ascii="Times New Roman" w:hAnsi="Times New Roman" w:cs="Times New Roman"/>
          <w:sz w:val="28"/>
          <w:szCs w:val="28"/>
        </w:rPr>
        <w:t>Кирсанов, М. Н. Решения задач по теоретической механике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учебное пособие / М.Н. Кирсанов. — 2-е изд., доп. — Москва : 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>ИНФРА-М, 2021. — 222 с. — (Высшее образование: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>Бакалавриат).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— DOI 12737/1102072. - ISBN 978-5-16-016344-4. - Текст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https://znanium.com/catalog/product/1102072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A72">
        <w:rPr>
          <w:rFonts w:ascii="Times New Roman" w:hAnsi="Times New Roman" w:cs="Times New Roman"/>
          <w:sz w:val="28"/>
          <w:szCs w:val="28"/>
        </w:rPr>
        <w:t>Бурчак</w:t>
      </w:r>
      <w:proofErr w:type="spellEnd"/>
      <w:r w:rsidRPr="007B1A72">
        <w:rPr>
          <w:rFonts w:ascii="Times New Roman" w:hAnsi="Times New Roman" w:cs="Times New Roman"/>
          <w:sz w:val="28"/>
          <w:szCs w:val="28"/>
        </w:rPr>
        <w:t>, Г. П. Теоретическая механика : учеб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особие / Г. П. </w:t>
      </w:r>
      <w:proofErr w:type="spellStart"/>
      <w:r w:rsidRPr="007B1A72">
        <w:rPr>
          <w:rFonts w:ascii="Times New Roman" w:hAnsi="Times New Roman" w:cs="Times New Roman"/>
          <w:sz w:val="28"/>
          <w:szCs w:val="28"/>
        </w:rPr>
        <w:t>Бурчак</w:t>
      </w:r>
      <w:proofErr w:type="spellEnd"/>
      <w:r w:rsidRPr="007B1A72">
        <w:rPr>
          <w:rFonts w:ascii="Times New Roman" w:hAnsi="Times New Roman" w:cs="Times New Roman"/>
          <w:sz w:val="28"/>
          <w:szCs w:val="28"/>
        </w:rPr>
        <w:t>, Л. В. Винник. — Москва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>ИНФРА-М, 2018. — 271 с. — (Высшее образование: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>Бакалавриат).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— Режим доступа</w:t>
      </w:r>
      <w:proofErr w:type="gramStart"/>
      <w:r w:rsidRPr="007B1A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</w:rPr>
        <w:t xml:space="preserve"> https://new.znanium.com/catalog/document?id=303109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1A72" w:rsidRPr="007B1A72" w:rsidRDefault="007B1A72" w:rsidP="007B1A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72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Мкртычев</w:t>
      </w:r>
      <w:proofErr w:type="spell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, О. В. Теоретическая механика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О. В. </w:t>
      </w:r>
      <w:proofErr w:type="spell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Мкртычев</w:t>
      </w:r>
      <w:proofErr w:type="spell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Вузовский учебник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— 359 с. — (Высшее образование: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https://new.znanium.com/catalog/document?id=344492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Цывильский</w:t>
      </w:r>
      <w:proofErr w:type="spell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Л. Теоретическая механика: Учебник / В. Л. </w:t>
      </w:r>
      <w:proofErr w:type="spell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Цывильский</w:t>
      </w:r>
      <w:proofErr w:type="spell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- 5-е изд., </w:t>
      </w:r>
      <w:proofErr w:type="spell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- Москва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КУРС, НИЦ ИНФРА-М, 2018. - 368 с. – Режим доступа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https://new.znanium.com/catalog/document?id=328618</w:t>
      </w:r>
    </w:p>
    <w:p w:rsidR="007B1A72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AC5" w:rsidRPr="007B1A72" w:rsidRDefault="007B1A72" w:rsidP="007B1A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Кирсанов, М. Н. Теоретическая механика. Сборник задач: 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/ М. Н. Кирсанов. - Москва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НИЦ ИНФРА-М, 2015. - 430 с. (Высшее образование). – Режим доступа</w:t>
      </w:r>
      <w:proofErr w:type="gramStart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7B1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https://new.znanium.com/catalog/document?id=137563</w:t>
      </w:r>
    </w:p>
    <w:sectPr w:rsidR="00712AC5" w:rsidRPr="007B1A72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0D5D06"/>
    <w:rsid w:val="001065DC"/>
    <w:rsid w:val="001C27FD"/>
    <w:rsid w:val="001F39C8"/>
    <w:rsid w:val="002E2C6F"/>
    <w:rsid w:val="00337018"/>
    <w:rsid w:val="003B7421"/>
    <w:rsid w:val="004B1B62"/>
    <w:rsid w:val="00536B5B"/>
    <w:rsid w:val="00556AF1"/>
    <w:rsid w:val="00593D27"/>
    <w:rsid w:val="00712AC5"/>
    <w:rsid w:val="00732CEE"/>
    <w:rsid w:val="007B1A72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17286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2023-09-15T15:41:00Z</dcterms:created>
  <dcterms:modified xsi:type="dcterms:W3CDTF">2023-11-01T03:05:00Z</dcterms:modified>
</cp:coreProperties>
</file>