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8E4D52" w:rsidRPr="000A1E70" w:rsidRDefault="008E4D52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0F83" w:rsidRPr="007B1ED0" w:rsidRDefault="00027672" w:rsidP="00B9751C">
      <w:pPr>
        <w:rPr>
          <w:rFonts w:ascii="Times New Roman" w:hAnsi="Times New Roman" w:cs="Times New Roman"/>
          <w:sz w:val="28"/>
          <w:szCs w:val="28"/>
        </w:rPr>
      </w:pPr>
      <w:r w:rsidRPr="00027672">
        <w:rPr>
          <w:rFonts w:ascii="Times New Roman" w:hAnsi="Times New Roman" w:cs="Times New Roman"/>
          <w:sz w:val="28"/>
          <w:szCs w:val="28"/>
        </w:rPr>
        <w:t xml:space="preserve">Агрохимия: электронный практикум [Электронный ресурс] / сост. Т. Н. Ефремова, А. Е. </w:t>
      </w:r>
      <w:proofErr w:type="spellStart"/>
      <w:r w:rsidRPr="00027672">
        <w:rPr>
          <w:rFonts w:ascii="Times New Roman" w:hAnsi="Times New Roman" w:cs="Times New Roman"/>
          <w:sz w:val="28"/>
          <w:szCs w:val="28"/>
        </w:rPr>
        <w:t>Исенева</w:t>
      </w:r>
      <w:proofErr w:type="spellEnd"/>
      <w:r w:rsidRPr="00027672">
        <w:rPr>
          <w:rFonts w:ascii="Times New Roman" w:hAnsi="Times New Roman" w:cs="Times New Roman"/>
          <w:sz w:val="28"/>
          <w:szCs w:val="28"/>
        </w:rPr>
        <w:t>. – Кемеровский ГСХИ. – Кемерово, 2017.</w:t>
      </w:r>
      <w:bookmarkStart w:id="0" w:name="_GoBack"/>
      <w:bookmarkEnd w:id="0"/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027672"/>
    <w:rsid w:val="000F1F9E"/>
    <w:rsid w:val="001B3C51"/>
    <w:rsid w:val="0025107B"/>
    <w:rsid w:val="00441138"/>
    <w:rsid w:val="007B1ED0"/>
    <w:rsid w:val="008E4D52"/>
    <w:rsid w:val="00910F83"/>
    <w:rsid w:val="009B40CB"/>
    <w:rsid w:val="00B9751C"/>
    <w:rsid w:val="00EC70F3"/>
    <w:rsid w:val="00ED118E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11</cp:revision>
  <dcterms:created xsi:type="dcterms:W3CDTF">2023-10-02T06:25:00Z</dcterms:created>
  <dcterms:modified xsi:type="dcterms:W3CDTF">2023-10-23T07:57:00Z</dcterms:modified>
</cp:coreProperties>
</file>