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F1" w:rsidRPr="007928F1" w:rsidRDefault="007928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F1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7928F1" w:rsidRPr="007928F1" w:rsidRDefault="007928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F1">
        <w:rPr>
          <w:rFonts w:ascii="Times New Roman" w:hAnsi="Times New Roman" w:cs="Times New Roman"/>
          <w:sz w:val="28"/>
          <w:szCs w:val="28"/>
        </w:rPr>
        <w:t>для направления подготовки 35.04.03 - Агрономия</w:t>
      </w:r>
    </w:p>
    <w:p w:rsidR="007928F1" w:rsidRDefault="00AF33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28F1">
        <w:rPr>
          <w:rFonts w:ascii="Times New Roman" w:hAnsi="Times New Roman" w:cs="Times New Roman"/>
          <w:sz w:val="28"/>
          <w:szCs w:val="28"/>
        </w:rPr>
        <w:t>Общая сельскохозяйственная энтомология: электронное наглядное пособие [электронный ресурс] / автор - сост. С.И. Рудакова, Кемеровский ГСХИ. - Кемерово, 2018.</w:t>
      </w:r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28F1">
        <w:rPr>
          <w:rFonts w:ascii="Times New Roman" w:hAnsi="Times New Roman" w:cs="Times New Roman"/>
          <w:sz w:val="28"/>
          <w:szCs w:val="28"/>
        </w:rPr>
        <w:t>Интегрированная защита растений: электронное учебное наглядное пособие [Электронный ресурс] / автор-сост. С. И. Рудакова,Кемеровский ГСХИ. - Кемерово, 2018.</w:t>
      </w:r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928F1">
        <w:rPr>
          <w:rFonts w:ascii="Times New Roman" w:hAnsi="Times New Roman" w:cs="Times New Roman"/>
          <w:sz w:val="28"/>
          <w:szCs w:val="28"/>
        </w:rPr>
        <w:t>Видеолекция по теме: «Вредители и болезни зерновых культур, меры борьбы с ними» (часть 1)[Электронный ресурс] / Рудакова С.И.,Кемерово: ГСХИ. - Кемерово,</w:t>
      </w:r>
      <w:r w:rsidRPr="007928F1">
        <w:rPr>
          <w:rFonts w:ascii="Times New Roman" w:hAnsi="Times New Roman" w:cs="Times New Roman"/>
          <w:sz w:val="28"/>
          <w:szCs w:val="28"/>
        </w:rPr>
        <w:tab/>
        <w:t>2017</w:t>
      </w:r>
    </w:p>
    <w:p w:rsidR="00857DC3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928F1">
        <w:rPr>
          <w:rFonts w:ascii="Times New Roman" w:hAnsi="Times New Roman" w:cs="Times New Roman"/>
          <w:sz w:val="28"/>
          <w:szCs w:val="28"/>
        </w:rPr>
        <w:t>Видеолекция по теме: «Вредители и болезни зерновых культур, меры борьбы с ними» (часть 2)[Электронный ресурс] / Рудакова С.И.,Кемерово: ГСХИ. - Кемерово,</w:t>
      </w:r>
      <w:r w:rsidRPr="007928F1">
        <w:rPr>
          <w:rFonts w:ascii="Times New Roman" w:hAnsi="Times New Roman" w:cs="Times New Roman"/>
          <w:sz w:val="28"/>
          <w:szCs w:val="28"/>
        </w:rPr>
        <w:tab/>
        <w:t>2017</w:t>
      </w:r>
    </w:p>
    <w:sectPr w:rsidR="00857DC3" w:rsidRPr="0079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A"/>
    <w:rsid w:val="007928F1"/>
    <w:rsid w:val="00857DC3"/>
    <w:rsid w:val="00AF33F1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A37C-78B5-4D51-BDEA-56C8A6D1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2023-09-29T03:57:00Z</dcterms:created>
  <dcterms:modified xsi:type="dcterms:W3CDTF">2023-10-28T07:38:00Z</dcterms:modified>
</cp:coreProperties>
</file>