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4636C3BA" w14:textId="77777777" w:rsidR="00AF5ECE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3DFF9BE0" w14:textId="77777777" w:rsidR="00AF5ECE" w:rsidRPr="00B35120" w:rsidRDefault="00AF5ECE" w:rsidP="00AF5ECE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120BAA08" w14:textId="640A795E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795E2552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7B8B310B" w14:textId="2BCAA497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Мюллер В.К. Англо-русский и русско-английский словарь: 150 000 слов и выражений: словарь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Эксмо</w:t>
      </w:r>
      <w:proofErr w:type="spell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2009</w:t>
      </w:r>
    </w:p>
    <w:p w14:paraId="345E3D99" w14:textId="64D2784E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</w:t>
      </w:r>
      <w:proofErr w:type="gramStart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</w:t>
      </w:r>
      <w:r w:rsidRPr="00AA0281">
        <w:rPr>
          <w:rFonts w:ascii="Times New Roman" w:hAnsi="Times New Roman" w:cs="Times New Roman"/>
          <w:iCs/>
          <w:sz w:val="24"/>
          <w:szCs w:val="24"/>
        </w:rPr>
        <w:t>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 xml:space="preserve">Кемерово: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КемГСХИ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>, 2010</w:t>
      </w:r>
    </w:p>
    <w:p w14:paraId="53C75568" w14:textId="67628560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2</w:t>
      </w:r>
      <w:r w:rsidRPr="00AA0281">
        <w:rPr>
          <w:rFonts w:ascii="Times New Roman" w:hAnsi="Times New Roman" w:cs="Times New Roman"/>
          <w:iCs/>
          <w:sz w:val="24"/>
          <w:szCs w:val="24"/>
        </w:rPr>
        <w:t>.</w:t>
      </w:r>
      <w:r w:rsidRPr="00AA0281">
        <w:rPr>
          <w:rFonts w:ascii="Times New Roman" w:hAnsi="Times New Roman" w:cs="Times New Roman"/>
          <w:iCs/>
          <w:sz w:val="24"/>
          <w:szCs w:val="24"/>
        </w:rPr>
        <w:t xml:space="preserve"> Селянина Л. Д.,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Брагова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 xml:space="preserve"> Е. Г., Мирошина Т. 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851C73"/>
    <w:rsid w:val="00AA0281"/>
    <w:rsid w:val="00A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2023-09-24T02:35:00Z</dcterms:created>
  <dcterms:modified xsi:type="dcterms:W3CDTF">2023-09-24T02:47:00Z</dcterms:modified>
</cp:coreProperties>
</file>