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45E05" w14:textId="2FE862F6" w:rsidR="00E2053E" w:rsidRDefault="00DD3C39" w:rsidP="00DD3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C39">
        <w:rPr>
          <w:rFonts w:ascii="Times New Roman" w:hAnsi="Times New Roman" w:cs="Times New Roman"/>
          <w:b/>
          <w:bCs/>
          <w:sz w:val="24"/>
          <w:szCs w:val="24"/>
        </w:rPr>
        <w:t>Основы финансовой грамотности</w:t>
      </w:r>
    </w:p>
    <w:p w14:paraId="1C69D438" w14:textId="77777777" w:rsidR="00425FEE" w:rsidRDefault="00425FEE" w:rsidP="00425F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22FF171A" w14:textId="77777777" w:rsidR="00425FEE" w:rsidRDefault="00425FEE" w:rsidP="00425FEE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043754E7" w14:textId="1209C8D2" w:rsidR="00090289" w:rsidRDefault="00090289" w:rsidP="000902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53505B5" w14:textId="3A564A94" w:rsidR="00DD3C39" w:rsidRDefault="00DD3C39" w:rsidP="00DD3C3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44F75ED" w14:textId="1D21BCD8" w:rsidR="00DD3C39" w:rsidRP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В.А. Кальней, М.Р. Рогулина, Т.В. Овсянникова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финансовой грамотности Москва: ИНФРА-М, 2022</w:t>
      </w:r>
    </w:p>
    <w:p w14:paraId="0F68B6AF" w14:textId="77777777" w:rsidR="00DD3C39" w:rsidRP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Жданова А.О. Финансовая грамотность: Материалы для обучающихся СПОМ:ВИТА-ПРЕСС, 2014 </w:t>
      </w:r>
    </w:p>
    <w:p w14:paraId="1B77EE7A" w14:textId="041711E9" w:rsidR="00DD3C39" w:rsidRP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Ю.Р. Туманян, О.А. Ищенко-Падукова, А.Н. Козлов и др.Финансовая грамотность : учебник Южный федеральный университет, 2020</w:t>
      </w:r>
    </w:p>
    <w:p w14:paraId="420A2BB0" w14:textId="77777777" w:rsidR="00DD3C39" w:rsidRDefault="00DD3C39" w:rsidP="00DD3C3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508E2D9" w14:textId="054D85FE" w:rsid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Лукасевич И.Я. Инвестиции: Учебник М.: ИНФРА-М, 2017 </w:t>
      </w:r>
    </w:p>
    <w:p w14:paraId="58D6492A" w14:textId="7F391B3C" w:rsid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Сплетухов Ю.А., Дюжиков Е.Ф. Страхование: Учебное пособие М.: НИЦ ИНФРА-М, 2016 </w:t>
      </w:r>
    </w:p>
    <w:p w14:paraId="0BB0EFA5" w14:textId="0E4E8620" w:rsid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Ермасов С.В., Ермасова Н.Б. Страхование. Учебник для бакалавров Юрайт, 2016 УП: B20.03.02-23-1ИП.plx стр. 14 </w:t>
      </w:r>
    </w:p>
    <w:p w14:paraId="061E9F08" w14:textId="2976FE70" w:rsid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Нешитой А.С. Финансы и кредитv922 Москва: Издательско- торговая корпорация "Дашков и К", 2017 </w:t>
      </w:r>
    </w:p>
    <w:p w14:paraId="2658EE00" w14:textId="36243E2A" w:rsid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Ермаков Д. Н., Хмелевская С. А. Современное пенсионное обеспечение в Российской Федерацииv922 Москва: Издательско- торговая корпорация "Дашков и К", 2017 </w:t>
      </w:r>
    </w:p>
    <w:p w14:paraId="0129381D" w14:textId="3BD275C8" w:rsidR="00DD3C39" w:rsidRP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Конаш Д. Сохранить и приумножить: Как грамотно и с выгодой управлять сбережениямиv922 Москва: ООО "Альпина Паблишер", 2016</w:t>
      </w:r>
    </w:p>
    <w:p w14:paraId="0776D96B" w14:textId="54542A4C" w:rsidR="00DD3C39" w:rsidRP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Захарьин В. Р. Налоги и налогообложение : Учебное пособие Москва : ФОРУМ : ИНФРА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3C39">
        <w:rPr>
          <w:rFonts w:ascii="Times New Roman" w:hAnsi="Times New Roman" w:cs="Times New Roman"/>
          <w:sz w:val="24"/>
          <w:szCs w:val="24"/>
        </w:rPr>
        <w:t>М, 202</w:t>
      </w:r>
    </w:p>
    <w:sectPr w:rsidR="00DD3C39" w:rsidRPr="00DD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C8"/>
    <w:rsid w:val="00090289"/>
    <w:rsid w:val="00425FEE"/>
    <w:rsid w:val="00D64EC8"/>
    <w:rsid w:val="00DD3C39"/>
    <w:rsid w:val="00E2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4AB3"/>
  <w15:chartTrackingRefBased/>
  <w15:docId w15:val="{B4600A70-CB7E-41A6-9692-9D95FC92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7</cp:revision>
  <dcterms:created xsi:type="dcterms:W3CDTF">2023-09-24T06:01:00Z</dcterms:created>
  <dcterms:modified xsi:type="dcterms:W3CDTF">2023-09-24T06:10:00Z</dcterms:modified>
</cp:coreProperties>
</file>