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21" w:rsidRPr="007747EE" w:rsidRDefault="007747EE" w:rsidP="00774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7EE">
        <w:rPr>
          <w:rFonts w:ascii="Times New Roman" w:hAnsi="Times New Roman" w:cs="Times New Roman"/>
          <w:b/>
          <w:sz w:val="28"/>
          <w:szCs w:val="28"/>
        </w:rPr>
        <w:t>Сельскохозяйственные машины</w:t>
      </w:r>
    </w:p>
    <w:p w:rsidR="007747EE" w:rsidRPr="007747EE" w:rsidRDefault="007747EE" w:rsidP="00774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26" w:rsidRPr="007747EE" w:rsidRDefault="003B7421" w:rsidP="00774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7EE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7747EE" w:rsidRDefault="00972226" w:rsidP="007747E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47EE">
        <w:rPr>
          <w:rFonts w:ascii="Times New Roman" w:hAnsi="Times New Roman" w:cs="Times New Roman"/>
          <w:sz w:val="28"/>
          <w:szCs w:val="28"/>
        </w:rPr>
        <w:t>п</w:t>
      </w:r>
      <w:r w:rsidR="003B7421" w:rsidRPr="007747EE">
        <w:rPr>
          <w:rFonts w:ascii="Times New Roman" w:hAnsi="Times New Roman" w:cs="Times New Roman"/>
          <w:sz w:val="28"/>
          <w:szCs w:val="28"/>
        </w:rPr>
        <w:t>рофиль</w:t>
      </w:r>
      <w:r w:rsidRPr="007747EE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7747EE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7747EE" w:rsidRDefault="00BD51DE" w:rsidP="00774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7EE" w:rsidRPr="007747EE" w:rsidRDefault="007747EE" w:rsidP="007747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7EE" w:rsidRPr="007747EE" w:rsidRDefault="007747EE" w:rsidP="00774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7EE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7747EE" w:rsidRPr="007747EE" w:rsidRDefault="007747EE" w:rsidP="007747EE">
      <w:pPr>
        <w:jc w:val="both"/>
        <w:rPr>
          <w:rFonts w:ascii="Times New Roman" w:hAnsi="Times New Roman" w:cs="Times New Roman"/>
          <w:sz w:val="28"/>
          <w:szCs w:val="28"/>
        </w:rPr>
      </w:pPr>
      <w:r w:rsidRPr="007747EE">
        <w:rPr>
          <w:rFonts w:ascii="Times New Roman" w:hAnsi="Times New Roman" w:cs="Times New Roman"/>
          <w:sz w:val="28"/>
          <w:szCs w:val="28"/>
        </w:rPr>
        <w:t>Капустин, В. П. Сельскохозяйственные машины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учебное пособие / В. П. Капустин, Ю. Е. Глазков. - Москва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>ИНФРА-М, 2019. - 280 с. - (Высшее образование: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Бакалавриат). - ISBN 978-5-16-010345-7. - Текст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https://znanium.com/catalog/product/984031</w:t>
      </w:r>
    </w:p>
    <w:p w:rsidR="007747EE" w:rsidRPr="007747EE" w:rsidRDefault="007747EE" w:rsidP="007747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7EE" w:rsidRPr="007747EE" w:rsidRDefault="007747EE" w:rsidP="00774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7EE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7747EE" w:rsidRPr="007747EE" w:rsidRDefault="007747EE" w:rsidP="007747EE">
      <w:pPr>
        <w:jc w:val="both"/>
        <w:rPr>
          <w:rFonts w:ascii="Times New Roman" w:hAnsi="Times New Roman" w:cs="Times New Roman"/>
          <w:sz w:val="28"/>
          <w:szCs w:val="28"/>
        </w:rPr>
      </w:pPr>
      <w:r w:rsidRPr="007747EE">
        <w:rPr>
          <w:rFonts w:ascii="Times New Roman" w:hAnsi="Times New Roman" w:cs="Times New Roman"/>
          <w:sz w:val="28"/>
          <w:szCs w:val="28"/>
        </w:rPr>
        <w:t>Капустин, В. П. Сельскохозяйственные машины. Настройка и регулировка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учебное пособие / В. П. Капустин, Ю. Е. Глазков. - Тамбов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7747EE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7747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7EE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7747EE">
        <w:rPr>
          <w:rFonts w:ascii="Times New Roman" w:hAnsi="Times New Roman" w:cs="Times New Roman"/>
          <w:sz w:val="28"/>
          <w:szCs w:val="28"/>
        </w:rPr>
        <w:t>. техн. ун-та, 2010. - 196 с. - ISBN 978-5-8265-0960-9. - Текст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https://znanium.com/catalog/product/482705  </w:t>
      </w:r>
    </w:p>
    <w:sectPr w:rsidR="007747EE" w:rsidRPr="007747EE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3B7421"/>
    <w:rsid w:val="0069764A"/>
    <w:rsid w:val="00732CEE"/>
    <w:rsid w:val="007747EE"/>
    <w:rsid w:val="00813D73"/>
    <w:rsid w:val="00972226"/>
    <w:rsid w:val="00BD51DE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2023-09-15T15:41:00Z</dcterms:created>
  <dcterms:modified xsi:type="dcterms:W3CDTF">2023-09-15T15:50:00Z</dcterms:modified>
</cp:coreProperties>
</file>