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2F34" w14:textId="46F5962A" w:rsidR="001239A0" w:rsidRDefault="00C937A9" w:rsidP="00331BD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Изобразительное искусство</w:t>
      </w:r>
    </w:p>
    <w:p w14:paraId="17D74EE2" w14:textId="77777777" w:rsidR="00352DEF" w:rsidRDefault="001239A0" w:rsidP="00331B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>
        <w:rPr>
          <w:rFonts w:ascii="Times New Roman" w:hAnsi="Times New Roman" w:cs="Times New Roman"/>
          <w:sz w:val="24"/>
          <w:szCs w:val="24"/>
        </w:rPr>
        <w:t>35</w:t>
      </w:r>
      <w:r w:rsidRPr="00CA3E26">
        <w:rPr>
          <w:rFonts w:ascii="Times New Roman" w:hAnsi="Times New Roman" w:cs="Times New Roman"/>
          <w:sz w:val="24"/>
          <w:szCs w:val="24"/>
        </w:rPr>
        <w:t>.03.1</w:t>
      </w:r>
      <w:r w:rsidR="00C937A9">
        <w:rPr>
          <w:rFonts w:ascii="Times New Roman" w:hAnsi="Times New Roman" w:cs="Times New Roman"/>
          <w:sz w:val="24"/>
          <w:szCs w:val="24"/>
        </w:rPr>
        <w:t>0</w:t>
      </w:r>
      <w:r w:rsidRPr="00CA3E26">
        <w:rPr>
          <w:rFonts w:ascii="Times New Roman" w:hAnsi="Times New Roman" w:cs="Times New Roman"/>
          <w:sz w:val="24"/>
          <w:szCs w:val="24"/>
        </w:rPr>
        <w:t xml:space="preserve"> </w:t>
      </w:r>
      <w:r w:rsidR="00C937A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CA3E2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CA3E26" w:rsidRDefault="001239A0" w:rsidP="00331B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C937A9" w:rsidRDefault="001239A0" w:rsidP="00331BDC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937A9">
        <w:rPr>
          <w:i/>
        </w:rPr>
        <w:t>Основная:</w:t>
      </w:r>
    </w:p>
    <w:p w14:paraId="1348ABA0" w14:textId="49B4B187" w:rsidR="00C937A9" w:rsidRPr="00C937A9" w:rsidRDefault="00C937A9" w:rsidP="00476DEC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7A9">
        <w:rPr>
          <w:rFonts w:ascii="Times New Roman" w:hAnsi="Times New Roman" w:cs="Times New Roman"/>
          <w:sz w:val="24"/>
          <w:szCs w:val="24"/>
        </w:rPr>
        <w:t>Барциц</w:t>
      </w:r>
      <w:proofErr w:type="spellEnd"/>
      <w:r w:rsidRPr="00C937A9">
        <w:rPr>
          <w:rFonts w:ascii="Times New Roman" w:hAnsi="Times New Roman" w:cs="Times New Roman"/>
          <w:sz w:val="24"/>
          <w:szCs w:val="24"/>
        </w:rPr>
        <w:t xml:space="preserve">, Р. Ч. Графическая композиция в системе высшего художественного образования. Вопросы теории и </w:t>
      </w:r>
      <w:proofErr w:type="gramStart"/>
      <w:r w:rsidRPr="00C937A9">
        <w:rPr>
          <w:rFonts w:ascii="Times New Roman" w:hAnsi="Times New Roman" w:cs="Times New Roman"/>
          <w:sz w:val="24"/>
          <w:szCs w:val="24"/>
        </w:rPr>
        <w:t>практики :</w:t>
      </w:r>
      <w:proofErr w:type="gramEnd"/>
      <w:r w:rsidRPr="00C937A9">
        <w:rPr>
          <w:rFonts w:ascii="Times New Roman" w:hAnsi="Times New Roman" w:cs="Times New Roman"/>
          <w:sz w:val="24"/>
          <w:szCs w:val="24"/>
        </w:rPr>
        <w:t xml:space="preserve"> учебное пособие / Р. Ч. </w:t>
      </w:r>
      <w:proofErr w:type="spellStart"/>
      <w:r w:rsidRPr="00C937A9">
        <w:rPr>
          <w:rFonts w:ascii="Times New Roman" w:hAnsi="Times New Roman" w:cs="Times New Roman"/>
          <w:sz w:val="24"/>
          <w:szCs w:val="24"/>
        </w:rPr>
        <w:t>Барциц</w:t>
      </w:r>
      <w:proofErr w:type="spellEnd"/>
      <w:r w:rsidRPr="00C937A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C93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937A9">
        <w:rPr>
          <w:rFonts w:ascii="Times New Roman" w:hAnsi="Times New Roman" w:cs="Times New Roman"/>
          <w:sz w:val="24"/>
          <w:szCs w:val="24"/>
        </w:rPr>
        <w:t xml:space="preserve"> МПГУ, 2017. — 200 с. </w:t>
      </w:r>
      <w:r w:rsidR="00476DEC" w:rsidRPr="003B52F7">
        <w:rPr>
          <w:rFonts w:ascii="Times New Roman" w:hAnsi="Times New Roman" w:cs="Times New Roman"/>
          <w:sz w:val="24"/>
          <w:szCs w:val="24"/>
        </w:rPr>
        <w:t>–</w:t>
      </w:r>
      <w:r w:rsidR="00476DEC" w:rsidRPr="00FD3A44">
        <w:rPr>
          <w:rFonts w:ascii="Times New Roman" w:hAnsi="Times New Roman" w:cs="Times New Roman"/>
          <w:sz w:val="24"/>
          <w:szCs w:val="24"/>
        </w:rPr>
        <w:t xml:space="preserve"> URL:</w:t>
      </w:r>
      <w:hyperlink r:id="rId5" w:history="1">
        <w:r w:rsidRPr="00C937A9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https://new.znanium.com/catalog/document?id=339576</w:t>
        </w:r>
      </w:hyperlink>
    </w:p>
    <w:p w14:paraId="32FD7C30" w14:textId="25212540" w:rsidR="00C937A9" w:rsidRPr="00C937A9" w:rsidRDefault="00C937A9" w:rsidP="00476DE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Коробейников, В. Н. Академическая </w:t>
      </w:r>
      <w:proofErr w:type="gramStart"/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>живопись :</w:t>
      </w:r>
      <w:proofErr w:type="gramEnd"/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В. Н. Коробейников, А. В. Ткаченко ; Кемеровский государственный институт культуры. — </w:t>
      </w:r>
      <w:proofErr w:type="gramStart"/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>Кемерово</w:t>
      </w:r>
      <w:r w:rsidR="00352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>КемГИК</w:t>
      </w:r>
      <w:proofErr w:type="spellEnd"/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2016. — 151 с. </w:t>
      </w:r>
      <w:r w:rsidR="00476DEC" w:rsidRPr="003B52F7">
        <w:rPr>
          <w:rFonts w:ascii="Times New Roman" w:hAnsi="Times New Roman" w:cs="Times New Roman"/>
          <w:sz w:val="24"/>
          <w:szCs w:val="24"/>
        </w:rPr>
        <w:t>–</w:t>
      </w:r>
      <w:r w:rsidR="00476DEC" w:rsidRPr="00FD3A44">
        <w:rPr>
          <w:rFonts w:ascii="Times New Roman" w:hAnsi="Times New Roman" w:cs="Times New Roman"/>
          <w:sz w:val="24"/>
          <w:szCs w:val="24"/>
        </w:rPr>
        <w:t xml:space="preserve"> URL:</w:t>
      </w:r>
      <w:hyperlink r:id="rId6" w:history="1">
        <w:r w:rsidRPr="00C937A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https://new.znanium.com/catalog/document?id=344265</w:t>
        </w:r>
      </w:hyperlink>
      <w:r w:rsidR="00476DE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860C0D6" w14:textId="6344DC2D" w:rsidR="00C937A9" w:rsidRPr="00C937A9" w:rsidRDefault="00C937A9" w:rsidP="00476DEC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937A9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5B1EE6C4" w14:textId="6F4A408A" w:rsidR="00476DEC" w:rsidRPr="00FD3A44" w:rsidRDefault="00476DEC" w:rsidP="00476DE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44">
        <w:rPr>
          <w:rFonts w:ascii="Times New Roman" w:hAnsi="Times New Roman" w:cs="Times New Roman"/>
          <w:sz w:val="24"/>
          <w:szCs w:val="24"/>
        </w:rPr>
        <w:t xml:space="preserve">Власов, В. Г. Теория формообразования в изобразительном искусстве: Учебник / Власов В.Г.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A44">
        <w:rPr>
          <w:rFonts w:ascii="Times New Roman" w:hAnsi="Times New Roman" w:cs="Times New Roman"/>
          <w:sz w:val="24"/>
          <w:szCs w:val="24"/>
        </w:rPr>
        <w:t>СПб:СПбГУ</w:t>
      </w:r>
      <w:proofErr w:type="spellEnd"/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, 2017.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264 с.: ISBN 978-5-288-05732-8.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URL:</w:t>
      </w:r>
      <w:hyperlink r:id="rId7" w:history="1">
        <w:r w:rsidRPr="006129AF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https://znanium.com/catalog/product/1001460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55C3CA8" w14:textId="493C9DCE" w:rsidR="00C937A9" w:rsidRPr="00C937A9" w:rsidRDefault="00C937A9" w:rsidP="00476DEC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Лукина, И. К. Рисунок и живопись: учебное пособие </w:t>
      </w:r>
      <w:proofErr w:type="gramStart"/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>/  И.</w:t>
      </w:r>
      <w:proofErr w:type="gramEnd"/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 Лукина,  Е. Л. Кузьменко. — </w:t>
      </w:r>
      <w:proofErr w:type="gramStart"/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Воронеж :</w:t>
      </w:r>
      <w:proofErr w:type="gramEnd"/>
      <w:r w:rsidRPr="00C93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ВГЛТУ им. Г.Ф. Морозова, 2013. — 76 с. </w:t>
      </w:r>
      <w:r w:rsidR="00476DEC" w:rsidRPr="003B52F7">
        <w:rPr>
          <w:rFonts w:ascii="Times New Roman" w:hAnsi="Times New Roman" w:cs="Times New Roman"/>
          <w:sz w:val="24"/>
          <w:szCs w:val="24"/>
        </w:rPr>
        <w:t>–</w:t>
      </w:r>
      <w:r w:rsidR="00476DEC" w:rsidRPr="00FD3A44">
        <w:rPr>
          <w:rFonts w:ascii="Times New Roman" w:hAnsi="Times New Roman" w:cs="Times New Roman"/>
          <w:sz w:val="24"/>
          <w:szCs w:val="24"/>
        </w:rPr>
        <w:t xml:space="preserve"> URL:</w:t>
      </w:r>
      <w:hyperlink r:id="rId8" w:history="1">
        <w:r w:rsidRPr="00C937A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https://new.znanium.com/catalog/document?id=8234</w:t>
        </w:r>
      </w:hyperlink>
    </w:p>
    <w:p w14:paraId="2196245C" w14:textId="20F6172E" w:rsidR="00C937A9" w:rsidRPr="00C937A9" w:rsidRDefault="00C937A9" w:rsidP="00476DE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7A9">
        <w:rPr>
          <w:rFonts w:ascii="Times New Roman" w:hAnsi="Times New Roman" w:cs="Times New Roman"/>
          <w:bCs/>
          <w:sz w:val="24"/>
          <w:szCs w:val="24"/>
        </w:rPr>
        <w:t>Самин</w:t>
      </w:r>
      <w:proofErr w:type="spellEnd"/>
      <w:r w:rsidRPr="00C937A9">
        <w:rPr>
          <w:rFonts w:ascii="Times New Roman" w:hAnsi="Times New Roman" w:cs="Times New Roman"/>
          <w:bCs/>
          <w:sz w:val="24"/>
          <w:szCs w:val="24"/>
        </w:rPr>
        <w:t>, Д. К.</w:t>
      </w:r>
      <w:r w:rsidRPr="00C93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7A9">
        <w:rPr>
          <w:rFonts w:ascii="Times New Roman" w:hAnsi="Times New Roman" w:cs="Times New Roman"/>
          <w:sz w:val="24"/>
          <w:szCs w:val="24"/>
        </w:rPr>
        <w:t xml:space="preserve">100 великих художников / Д. К. </w:t>
      </w:r>
      <w:proofErr w:type="spellStart"/>
      <w:r w:rsidRPr="00C937A9">
        <w:rPr>
          <w:rFonts w:ascii="Times New Roman" w:hAnsi="Times New Roman" w:cs="Times New Roman"/>
          <w:sz w:val="24"/>
          <w:szCs w:val="24"/>
        </w:rPr>
        <w:t>Самин</w:t>
      </w:r>
      <w:proofErr w:type="spellEnd"/>
      <w:r w:rsidRPr="00C937A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C93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937A9">
        <w:rPr>
          <w:rFonts w:ascii="Times New Roman" w:hAnsi="Times New Roman" w:cs="Times New Roman"/>
          <w:sz w:val="24"/>
          <w:szCs w:val="24"/>
        </w:rPr>
        <w:t xml:space="preserve"> Вече, 2010. — 480 с.  </w:t>
      </w:r>
      <w:bookmarkStart w:id="0" w:name="_GoBack"/>
      <w:bookmarkEnd w:id="0"/>
    </w:p>
    <w:p w14:paraId="04B8BDCF" w14:textId="77777777" w:rsidR="00331BDC" w:rsidRPr="003E2110" w:rsidRDefault="00331BDC" w:rsidP="00476DEC">
      <w:pPr>
        <w:pStyle w:val="a3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14:paraId="42EF2391" w14:textId="4FB1E794" w:rsidR="003B434A" w:rsidRPr="00476DEC" w:rsidRDefault="00331BDC" w:rsidP="00476DE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Беляева</w:t>
      </w:r>
      <w:r w:rsidRPr="00C87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7D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7D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C87D40">
        <w:rPr>
          <w:rFonts w:ascii="Times New Roman" w:hAnsi="Times New Roman" w:cs="Times New Roman"/>
          <w:sz w:val="24"/>
          <w:szCs w:val="24"/>
        </w:rPr>
        <w:t xml:space="preserve">: электронные методические указания для изучения дисциплины и выполнения самостоятельной работы /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7D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7D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Беляева</w:t>
      </w:r>
      <w:r w:rsidRPr="00C87D4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C87D4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узбасская</w:t>
      </w:r>
      <w:r w:rsidRPr="00C87D40">
        <w:rPr>
          <w:rFonts w:ascii="Times New Roman" w:hAnsi="Times New Roman" w:cs="Times New Roman"/>
          <w:sz w:val="24"/>
          <w:szCs w:val="24"/>
        </w:rPr>
        <w:t xml:space="preserve"> ГСХ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7D40">
        <w:rPr>
          <w:rFonts w:ascii="Times New Roman" w:hAnsi="Times New Roman" w:cs="Times New Roman"/>
          <w:sz w:val="24"/>
          <w:szCs w:val="24"/>
        </w:rPr>
        <w:t>. – Кемерово,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7D40">
        <w:rPr>
          <w:rFonts w:ascii="Times New Roman" w:hAnsi="Times New Roman" w:cs="Times New Roman"/>
          <w:sz w:val="24"/>
          <w:szCs w:val="24"/>
        </w:rPr>
        <w:t xml:space="preserve">.  – </w:t>
      </w:r>
      <w:hyperlink r:id="rId9" w:history="1">
        <w:r w:rsidR="00476DEC" w:rsidRPr="00476D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URL:</w:t>
        </w:r>
        <w:r w:rsidR="00476DEC" w:rsidRPr="006129AF">
          <w:rPr>
            <w:rStyle w:val="a5"/>
            <w:rFonts w:ascii="Times New Roman" w:hAnsi="Times New Roman" w:cs="Times New Roman"/>
            <w:sz w:val="24"/>
            <w:szCs w:val="24"/>
          </w:rPr>
          <w:t>http://terracognito.ru/</w:t>
        </w:r>
      </w:hyperlink>
      <w:r w:rsidRPr="00C87D40">
        <w:rPr>
          <w:rFonts w:ascii="Times New Roman" w:hAnsi="Times New Roman" w:cs="Times New Roman"/>
          <w:sz w:val="24"/>
          <w:szCs w:val="24"/>
        </w:rPr>
        <w:t xml:space="preserve"> Доступ по авторизации</w:t>
      </w:r>
      <w:r w:rsidRPr="00C87D40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.</w:t>
      </w:r>
    </w:p>
    <w:p w14:paraId="2CB60175" w14:textId="15EF0066" w:rsidR="00476DEC" w:rsidRDefault="00476DEC" w:rsidP="00476D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76DEC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D9513F"/>
    <w:multiLevelType w:val="hybridMultilevel"/>
    <w:tmpl w:val="56B27066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5A6BBC"/>
    <w:multiLevelType w:val="hybridMultilevel"/>
    <w:tmpl w:val="56B27066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9A0"/>
    <w:rsid w:val="001239A0"/>
    <w:rsid w:val="00331BDC"/>
    <w:rsid w:val="00352DEF"/>
    <w:rsid w:val="003B434A"/>
    <w:rsid w:val="00476DEC"/>
    <w:rsid w:val="00556CFE"/>
    <w:rsid w:val="006376DC"/>
    <w:rsid w:val="00C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8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01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442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znanium.com/catalog/document?id=3395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http://terracogni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6</cp:revision>
  <dcterms:created xsi:type="dcterms:W3CDTF">2020-12-01T10:12:00Z</dcterms:created>
  <dcterms:modified xsi:type="dcterms:W3CDTF">2021-02-23T10:47:00Z</dcterms:modified>
</cp:coreProperties>
</file>